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1F" w:rsidRPr="000D5B3E" w:rsidRDefault="0065641F">
      <w:pPr>
        <w:rPr>
          <w:rFonts w:ascii="Times New Roman" w:hAnsi="Times New Roman" w:cs="Times New Roman"/>
          <w:sz w:val="24"/>
          <w:szCs w:val="24"/>
        </w:rPr>
      </w:pPr>
      <w:r w:rsidRPr="000D5B3E">
        <w:rPr>
          <w:rFonts w:ascii="Times New Roman" w:hAnsi="Times New Roman" w:cs="Times New Roman"/>
          <w:sz w:val="24"/>
          <w:szCs w:val="24"/>
        </w:rPr>
        <w:t>This readme file gives information about the raw and processed data used in the paper “</w:t>
      </w:r>
      <w:r w:rsidRPr="000D5B3E">
        <w:rPr>
          <w:rFonts w:ascii="Times New Roman" w:hAnsi="Times New Roman" w:cs="Times New Roman"/>
          <w:b/>
          <w:i/>
          <w:sz w:val="24"/>
          <w:szCs w:val="24"/>
        </w:rPr>
        <w:t>A non-volatile chalcogenide switchable hyperbolic metamaterial</w:t>
      </w:r>
      <w:r w:rsidRPr="000D5B3E">
        <w:rPr>
          <w:rFonts w:ascii="Times New Roman" w:hAnsi="Times New Roman" w:cs="Times New Roman"/>
          <w:sz w:val="24"/>
          <w:szCs w:val="24"/>
        </w:rPr>
        <w:t xml:space="preserve">”. </w:t>
      </w:r>
      <w:r w:rsidR="00115A46" w:rsidRPr="000D5B3E">
        <w:rPr>
          <w:rFonts w:ascii="Times New Roman" w:hAnsi="Times New Roman" w:cs="Times New Roman"/>
          <w:sz w:val="24"/>
          <w:szCs w:val="24"/>
        </w:rPr>
        <w:t>Stated below are the</w:t>
      </w:r>
      <w:r w:rsidR="00160EEE" w:rsidRPr="000D5B3E">
        <w:rPr>
          <w:rFonts w:ascii="Times New Roman" w:hAnsi="Times New Roman" w:cs="Times New Roman"/>
          <w:sz w:val="24"/>
          <w:szCs w:val="24"/>
        </w:rPr>
        <w:t xml:space="preserve"> details of the figures </w:t>
      </w:r>
      <w:r w:rsidR="00115A46" w:rsidRPr="000D5B3E">
        <w:rPr>
          <w:rFonts w:ascii="Times New Roman" w:hAnsi="Times New Roman" w:cs="Times New Roman"/>
          <w:sz w:val="24"/>
          <w:szCs w:val="24"/>
        </w:rPr>
        <w:t xml:space="preserve">in the paper, </w:t>
      </w:r>
      <w:r w:rsidR="00160EEE" w:rsidRPr="000D5B3E">
        <w:rPr>
          <w:rFonts w:ascii="Times New Roman" w:hAnsi="Times New Roman" w:cs="Times New Roman"/>
          <w:sz w:val="24"/>
          <w:szCs w:val="24"/>
        </w:rPr>
        <w:t xml:space="preserve">starting with figure captions and then the description of the files containing the </w:t>
      </w:r>
      <w:r w:rsidR="00115A46" w:rsidRPr="000D5B3E">
        <w:rPr>
          <w:rFonts w:ascii="Times New Roman" w:hAnsi="Times New Roman" w:cs="Times New Roman"/>
          <w:sz w:val="24"/>
          <w:szCs w:val="24"/>
        </w:rPr>
        <w:t xml:space="preserve">raw and processed </w:t>
      </w:r>
      <w:r w:rsidR="00160EEE" w:rsidRPr="000D5B3E">
        <w:rPr>
          <w:rFonts w:ascii="Times New Roman" w:hAnsi="Times New Roman" w:cs="Times New Roman"/>
          <w:sz w:val="24"/>
          <w:szCs w:val="24"/>
        </w:rPr>
        <w:t>data</w:t>
      </w:r>
      <w:r w:rsidR="00115A46" w:rsidRPr="000D5B3E">
        <w:rPr>
          <w:rFonts w:ascii="Times New Roman" w:hAnsi="Times New Roman" w:cs="Times New Roman"/>
          <w:sz w:val="24"/>
          <w:szCs w:val="24"/>
        </w:rPr>
        <w:t xml:space="preserve"> used in these </w:t>
      </w:r>
      <w:proofErr w:type="gramStart"/>
      <w:r w:rsidR="00115A46" w:rsidRPr="000D5B3E">
        <w:rPr>
          <w:rFonts w:ascii="Times New Roman" w:hAnsi="Times New Roman" w:cs="Times New Roman"/>
          <w:sz w:val="24"/>
          <w:szCs w:val="24"/>
        </w:rPr>
        <w:t>figures</w:t>
      </w:r>
      <w:r w:rsidR="00160EEE" w:rsidRPr="000D5B3E">
        <w:rPr>
          <w:rFonts w:ascii="Times New Roman" w:hAnsi="Times New Roman" w:cs="Times New Roman"/>
          <w:sz w:val="24"/>
          <w:szCs w:val="24"/>
        </w:rPr>
        <w:t>.</w:t>
      </w:r>
      <w:proofErr w:type="gramEnd"/>
      <w:r w:rsidR="00160EEE" w:rsidRPr="000D5B3E">
        <w:rPr>
          <w:rFonts w:ascii="Times New Roman" w:hAnsi="Times New Roman" w:cs="Times New Roman"/>
          <w:sz w:val="24"/>
          <w:szCs w:val="24"/>
        </w:rPr>
        <w:t xml:space="preserve"> </w:t>
      </w:r>
    </w:p>
    <w:p w:rsidR="001A3524" w:rsidRPr="000D5B3E" w:rsidRDefault="0065641F" w:rsidP="00104F36">
      <w:pPr>
        <w:pStyle w:val="ListParagraph"/>
        <w:numPr>
          <w:ilvl w:val="0"/>
          <w:numId w:val="1"/>
        </w:numPr>
        <w:jc w:val="both"/>
        <w:rPr>
          <w:rFonts w:ascii="Times New Roman" w:hAnsi="Times New Roman" w:cs="Times New Roman"/>
          <w:color w:val="2F5496" w:themeColor="accent5" w:themeShade="BF"/>
          <w:sz w:val="24"/>
          <w:szCs w:val="24"/>
        </w:rPr>
      </w:pPr>
      <w:r w:rsidRPr="000D5B3E">
        <w:rPr>
          <w:rFonts w:ascii="Times New Roman" w:hAnsi="Times New Roman" w:cs="Times New Roman"/>
          <w:i/>
          <w:color w:val="2F5496" w:themeColor="accent5" w:themeShade="BF"/>
          <w:sz w:val="24"/>
          <w:szCs w:val="24"/>
        </w:rPr>
        <w:t xml:space="preserve">Figure 2 - </w:t>
      </w:r>
      <w:r w:rsidRPr="000D5B3E">
        <w:rPr>
          <w:rFonts w:ascii="Times New Roman" w:hAnsi="Times New Roman" w:cs="Times New Roman"/>
          <w:i/>
          <w:color w:val="2F5496" w:themeColor="accent5" w:themeShade="BF"/>
          <w:sz w:val="24"/>
          <w:szCs w:val="24"/>
          <w:lang w:val="en-GB"/>
        </w:rPr>
        <w:t xml:space="preserve">(A) Real and (B) imaginary parts of the effective dielectric constants </w:t>
      </w:r>
      <m:oMath>
        <m:sSub>
          <m:sSubPr>
            <m:ctrlPr>
              <w:rPr>
                <w:rFonts w:ascii="Cambria Math" w:hAnsi="Cambria Math" w:cs="Times New Roman"/>
                <w:i/>
                <w:color w:val="2F5496" w:themeColor="accent5" w:themeShade="BF"/>
                <w:sz w:val="24"/>
                <w:szCs w:val="24"/>
                <w:lang w:val="en-GB"/>
              </w:rPr>
            </m:ctrlPr>
          </m:sSubPr>
          <m:e>
            <m:r>
              <w:rPr>
                <w:rFonts w:ascii="Cambria Math" w:hAnsi="Cambria Math" w:cs="Times New Roman"/>
                <w:color w:val="2F5496" w:themeColor="accent5" w:themeShade="BF"/>
                <w:sz w:val="24"/>
                <w:szCs w:val="24"/>
                <w:lang w:val="en-GB"/>
              </w:rPr>
              <m:t>ε</m:t>
            </m:r>
          </m:e>
          <m:sub>
            <m:r>
              <w:rPr>
                <w:rFonts w:ascii="Cambria Math" w:hAnsi="Cambria Math" w:cs="Times New Roman"/>
                <w:color w:val="2F5496" w:themeColor="accent5" w:themeShade="BF"/>
                <w:sz w:val="24"/>
                <w:szCs w:val="24"/>
                <w:lang w:val="en-GB"/>
              </w:rPr>
              <m:t>∥</m:t>
            </m:r>
          </m:sub>
        </m:sSub>
      </m:oMath>
      <w:r w:rsidRPr="000D5B3E">
        <w:rPr>
          <w:rFonts w:ascii="Times New Roman" w:hAnsi="Times New Roman" w:cs="Times New Roman"/>
          <w:i/>
          <w:color w:val="2F5496" w:themeColor="accent5" w:themeShade="BF"/>
          <w:sz w:val="24"/>
          <w:szCs w:val="24"/>
          <w:lang w:val="en-GB"/>
        </w:rPr>
        <w:t xml:space="preserve"> and </w:t>
      </w:r>
      <m:oMath>
        <m:sSub>
          <m:sSubPr>
            <m:ctrlPr>
              <w:rPr>
                <w:rFonts w:ascii="Cambria Math" w:hAnsi="Cambria Math" w:cs="Times New Roman"/>
                <w:i/>
                <w:color w:val="2F5496" w:themeColor="accent5" w:themeShade="BF"/>
                <w:sz w:val="24"/>
                <w:szCs w:val="24"/>
                <w:lang w:val="en-GB"/>
              </w:rPr>
            </m:ctrlPr>
          </m:sSubPr>
          <m:e>
            <m:r>
              <w:rPr>
                <w:rFonts w:ascii="Cambria Math" w:hAnsi="Cambria Math" w:cs="Times New Roman"/>
                <w:color w:val="2F5496" w:themeColor="accent5" w:themeShade="BF"/>
                <w:sz w:val="24"/>
                <w:szCs w:val="24"/>
                <w:lang w:val="en-GB"/>
              </w:rPr>
              <m:t>ε</m:t>
            </m:r>
          </m:e>
          <m:sub>
            <m:r>
              <w:rPr>
                <w:rFonts w:ascii="Cambria Math" w:hAnsi="Cambria Math" w:cs="Times New Roman"/>
                <w:color w:val="2F5496" w:themeColor="accent5" w:themeShade="BF"/>
                <w:sz w:val="24"/>
                <w:szCs w:val="24"/>
                <w:lang w:val="en-GB"/>
              </w:rPr>
              <m:t>⊥</m:t>
            </m:r>
          </m:sub>
        </m:sSub>
      </m:oMath>
      <w:r w:rsidRPr="000D5B3E">
        <w:rPr>
          <w:rFonts w:ascii="Times New Roman" w:hAnsi="Times New Roman" w:cs="Times New Roman"/>
          <w:i/>
          <w:color w:val="2F5496" w:themeColor="accent5" w:themeShade="BF"/>
          <w:sz w:val="24"/>
          <w:szCs w:val="24"/>
          <w:lang w:val="en-GB"/>
        </w:rPr>
        <w:t xml:space="preserve"> of the HMM extracted from ellipsometry, with GST layers in the amorphous (top panel) and crystalline (bottom panel) phases. The shaded part indicates the region of hyperbolic dispersion. </w:t>
      </w:r>
    </w:p>
    <w:p w:rsidR="0065641F" w:rsidRPr="000D5B3E" w:rsidRDefault="0065641F" w:rsidP="001A3524">
      <w:pPr>
        <w:pStyle w:val="ListParagraph"/>
        <w:jc w:val="both"/>
        <w:rPr>
          <w:rFonts w:ascii="Times New Roman" w:hAnsi="Times New Roman" w:cs="Times New Roman"/>
          <w:sz w:val="24"/>
          <w:szCs w:val="24"/>
        </w:rPr>
      </w:pPr>
      <w:r w:rsidRPr="000D5B3E">
        <w:rPr>
          <w:rFonts w:ascii="Times New Roman" w:hAnsi="Times New Roman" w:cs="Times New Roman"/>
          <w:sz w:val="24"/>
          <w:szCs w:val="24"/>
          <w:lang w:val="en-GB"/>
        </w:rPr>
        <w:t>The raw data were ‘psi’ and ‘delta’ collected by</w:t>
      </w:r>
      <w:r w:rsidR="00731A19" w:rsidRPr="000D5B3E">
        <w:rPr>
          <w:rFonts w:ascii="Times New Roman" w:hAnsi="Times New Roman" w:cs="Times New Roman"/>
          <w:sz w:val="24"/>
          <w:szCs w:val="24"/>
          <w:lang w:val="en-GB"/>
        </w:rPr>
        <w:t xml:space="preserve"> carrying out</w:t>
      </w:r>
      <w:r w:rsidRPr="000D5B3E">
        <w:rPr>
          <w:rFonts w:ascii="Times New Roman" w:hAnsi="Times New Roman" w:cs="Times New Roman"/>
          <w:sz w:val="24"/>
          <w:szCs w:val="24"/>
          <w:lang w:val="en-GB"/>
        </w:rPr>
        <w:t xml:space="preserve"> </w:t>
      </w:r>
      <w:proofErr w:type="spellStart"/>
      <w:r w:rsidRPr="000D5B3E">
        <w:rPr>
          <w:rFonts w:ascii="Times New Roman" w:hAnsi="Times New Roman" w:cs="Times New Roman"/>
          <w:sz w:val="24"/>
          <w:szCs w:val="24"/>
          <w:lang w:val="en-GB"/>
        </w:rPr>
        <w:t>ellipsometry</w:t>
      </w:r>
      <w:proofErr w:type="spellEnd"/>
      <w:r w:rsidRPr="000D5B3E">
        <w:rPr>
          <w:rFonts w:ascii="Times New Roman" w:hAnsi="Times New Roman" w:cs="Times New Roman"/>
          <w:sz w:val="24"/>
          <w:szCs w:val="24"/>
          <w:lang w:val="en-GB"/>
        </w:rPr>
        <w:t xml:space="preserve"> measurements on the amorphous and crystalline HMMs. </w:t>
      </w:r>
      <w:r w:rsidR="000D7D6F" w:rsidRPr="000D5B3E">
        <w:rPr>
          <w:rFonts w:ascii="Times New Roman" w:hAnsi="Times New Roman" w:cs="Times New Roman"/>
          <w:sz w:val="24"/>
          <w:szCs w:val="24"/>
          <w:lang w:val="en-GB"/>
        </w:rPr>
        <w:t xml:space="preserve"> In addition to the </w:t>
      </w:r>
      <w:proofErr w:type="spellStart"/>
      <w:r w:rsidR="000D7D6F" w:rsidRPr="000D5B3E">
        <w:rPr>
          <w:rFonts w:ascii="Times New Roman" w:hAnsi="Times New Roman" w:cs="Times New Roman"/>
          <w:sz w:val="24"/>
          <w:szCs w:val="24"/>
          <w:lang w:val="en-GB"/>
        </w:rPr>
        <w:t>ellipsometry</w:t>
      </w:r>
      <w:proofErr w:type="spellEnd"/>
      <w:r w:rsidR="000D7D6F" w:rsidRPr="000D5B3E">
        <w:rPr>
          <w:rFonts w:ascii="Times New Roman" w:hAnsi="Times New Roman" w:cs="Times New Roman"/>
          <w:sz w:val="24"/>
          <w:szCs w:val="24"/>
          <w:lang w:val="en-GB"/>
        </w:rPr>
        <w:t xml:space="preserve"> data, angle resolved reflectivity spectr</w:t>
      </w:r>
      <w:r w:rsidR="00731A19" w:rsidRPr="000D5B3E">
        <w:rPr>
          <w:rFonts w:ascii="Times New Roman" w:hAnsi="Times New Roman" w:cs="Times New Roman"/>
          <w:sz w:val="24"/>
          <w:szCs w:val="24"/>
          <w:lang w:val="en-GB"/>
        </w:rPr>
        <w:t>a</w:t>
      </w:r>
      <w:r w:rsidR="000D7D6F" w:rsidRPr="000D5B3E">
        <w:rPr>
          <w:rFonts w:ascii="Times New Roman" w:hAnsi="Times New Roman" w:cs="Times New Roman"/>
          <w:sz w:val="24"/>
          <w:szCs w:val="24"/>
          <w:lang w:val="en-GB"/>
        </w:rPr>
        <w:t xml:space="preserve"> measurements were also done on both the samples. The dielectric constants in this figure were obtained by modelling the </w:t>
      </w:r>
      <w:proofErr w:type="spellStart"/>
      <w:r w:rsidR="000D7D6F" w:rsidRPr="000D5B3E">
        <w:rPr>
          <w:rFonts w:ascii="Times New Roman" w:hAnsi="Times New Roman" w:cs="Times New Roman"/>
          <w:sz w:val="24"/>
          <w:szCs w:val="24"/>
          <w:lang w:val="en-GB"/>
        </w:rPr>
        <w:t>ellipsometry</w:t>
      </w:r>
      <w:proofErr w:type="spellEnd"/>
      <w:r w:rsidR="000D7D6F" w:rsidRPr="000D5B3E">
        <w:rPr>
          <w:rFonts w:ascii="Times New Roman" w:hAnsi="Times New Roman" w:cs="Times New Roman"/>
          <w:sz w:val="24"/>
          <w:szCs w:val="24"/>
          <w:lang w:val="en-GB"/>
        </w:rPr>
        <w:t xml:space="preserve"> data as well as the reflectivity spectrum data using a uniaxial anisotropic model. The data analysis and modelling were done using the J. A. </w:t>
      </w:r>
      <w:proofErr w:type="spellStart"/>
      <w:r w:rsidR="000D7D6F" w:rsidRPr="000D5B3E">
        <w:rPr>
          <w:rFonts w:ascii="Times New Roman" w:hAnsi="Times New Roman" w:cs="Times New Roman"/>
          <w:sz w:val="24"/>
          <w:szCs w:val="24"/>
          <w:lang w:val="en-GB"/>
        </w:rPr>
        <w:t>Woollam</w:t>
      </w:r>
      <w:proofErr w:type="spellEnd"/>
      <w:r w:rsidR="000D7D6F" w:rsidRPr="000D5B3E">
        <w:rPr>
          <w:rFonts w:ascii="Times New Roman" w:hAnsi="Times New Roman" w:cs="Times New Roman"/>
          <w:sz w:val="24"/>
          <w:szCs w:val="24"/>
          <w:lang w:val="en-GB"/>
        </w:rPr>
        <w:t xml:space="preserve"> VASE </w:t>
      </w:r>
      <w:proofErr w:type="spellStart"/>
      <w:r w:rsidR="000D7D6F" w:rsidRPr="000D5B3E">
        <w:rPr>
          <w:rFonts w:ascii="Times New Roman" w:hAnsi="Times New Roman" w:cs="Times New Roman"/>
          <w:sz w:val="24"/>
          <w:szCs w:val="24"/>
          <w:lang w:val="en-GB"/>
        </w:rPr>
        <w:t>ellipsometry</w:t>
      </w:r>
      <w:proofErr w:type="spellEnd"/>
      <w:r w:rsidR="000D7D6F" w:rsidRPr="000D5B3E">
        <w:rPr>
          <w:rFonts w:ascii="Times New Roman" w:hAnsi="Times New Roman" w:cs="Times New Roman"/>
          <w:sz w:val="24"/>
          <w:szCs w:val="24"/>
          <w:lang w:val="en-GB"/>
        </w:rPr>
        <w:t xml:space="preserve"> data analysis program. The raw </w:t>
      </w:r>
      <w:proofErr w:type="spellStart"/>
      <w:r w:rsidR="000D7D6F" w:rsidRPr="000D5B3E">
        <w:rPr>
          <w:rFonts w:ascii="Times New Roman" w:hAnsi="Times New Roman" w:cs="Times New Roman"/>
          <w:sz w:val="24"/>
          <w:szCs w:val="24"/>
          <w:lang w:val="en-GB"/>
        </w:rPr>
        <w:t>ellipsometry</w:t>
      </w:r>
      <w:proofErr w:type="spellEnd"/>
      <w:r w:rsidR="000D7D6F" w:rsidRPr="000D5B3E">
        <w:rPr>
          <w:rFonts w:ascii="Times New Roman" w:hAnsi="Times New Roman" w:cs="Times New Roman"/>
          <w:sz w:val="24"/>
          <w:szCs w:val="24"/>
          <w:lang w:val="en-GB"/>
        </w:rPr>
        <w:t xml:space="preserve"> and reflection data, the uniaxial anisotropic model, the fitted data as well as the retrieved dielectric constants are contained in the files “gst-amorphous-hmm_step2_model-fit1_v5_with_reflection.env” and, </w:t>
      </w:r>
      <w:r w:rsidR="00104F36" w:rsidRPr="000D5B3E">
        <w:rPr>
          <w:rFonts w:ascii="Times New Roman" w:hAnsi="Times New Roman" w:cs="Times New Roman"/>
          <w:sz w:val="24"/>
          <w:szCs w:val="24"/>
          <w:lang w:val="en-GB"/>
        </w:rPr>
        <w:t xml:space="preserve">“gstcrysalline-hmm_step2-model1fit1p2_v2_with_reflection.env”, for the amorphous and crystalline HMMs, respectively. </w:t>
      </w:r>
      <w:r w:rsidR="001A3524" w:rsidRPr="000D5B3E">
        <w:rPr>
          <w:rFonts w:ascii="Times New Roman" w:hAnsi="Times New Roman" w:cs="Times New Roman"/>
          <w:sz w:val="24"/>
          <w:szCs w:val="24"/>
          <w:lang w:val="en-GB"/>
        </w:rPr>
        <w:t xml:space="preserve">These files can be opened with the J. A. </w:t>
      </w:r>
      <w:proofErr w:type="spellStart"/>
      <w:r w:rsidR="001A3524" w:rsidRPr="000D5B3E">
        <w:rPr>
          <w:rFonts w:ascii="Times New Roman" w:hAnsi="Times New Roman" w:cs="Times New Roman"/>
          <w:sz w:val="24"/>
          <w:szCs w:val="24"/>
          <w:lang w:val="en-GB"/>
        </w:rPr>
        <w:t>Woollam</w:t>
      </w:r>
      <w:proofErr w:type="spellEnd"/>
      <w:r w:rsidR="001A3524" w:rsidRPr="000D5B3E">
        <w:rPr>
          <w:rFonts w:ascii="Times New Roman" w:hAnsi="Times New Roman" w:cs="Times New Roman"/>
          <w:sz w:val="24"/>
          <w:szCs w:val="24"/>
          <w:lang w:val="en-GB"/>
        </w:rPr>
        <w:t xml:space="preserve"> VASE </w:t>
      </w:r>
      <w:proofErr w:type="spellStart"/>
      <w:r w:rsidR="001A3524" w:rsidRPr="000D5B3E">
        <w:rPr>
          <w:rFonts w:ascii="Times New Roman" w:hAnsi="Times New Roman" w:cs="Times New Roman"/>
          <w:sz w:val="24"/>
          <w:szCs w:val="24"/>
          <w:lang w:val="en-GB"/>
        </w:rPr>
        <w:t>ellipsometry</w:t>
      </w:r>
      <w:proofErr w:type="spellEnd"/>
      <w:r w:rsidR="001A3524" w:rsidRPr="000D5B3E">
        <w:rPr>
          <w:rFonts w:ascii="Times New Roman" w:hAnsi="Times New Roman" w:cs="Times New Roman"/>
          <w:sz w:val="24"/>
          <w:szCs w:val="24"/>
          <w:lang w:val="en-GB"/>
        </w:rPr>
        <w:t xml:space="preserve"> data analysis program. </w:t>
      </w:r>
    </w:p>
    <w:p w:rsidR="001A3524" w:rsidRPr="000D5B3E" w:rsidRDefault="00104F36" w:rsidP="00104F36">
      <w:pPr>
        <w:pStyle w:val="ListParagraph"/>
        <w:numPr>
          <w:ilvl w:val="0"/>
          <w:numId w:val="1"/>
        </w:numPr>
        <w:rPr>
          <w:rFonts w:ascii="Times New Roman" w:hAnsi="Times New Roman" w:cs="Times New Roman"/>
          <w:i/>
          <w:color w:val="2F5496" w:themeColor="accent5" w:themeShade="BF"/>
          <w:sz w:val="24"/>
          <w:szCs w:val="24"/>
        </w:rPr>
      </w:pPr>
      <w:r w:rsidRPr="000D5B3E">
        <w:rPr>
          <w:rFonts w:ascii="Times New Roman" w:hAnsi="Times New Roman" w:cs="Times New Roman"/>
          <w:i/>
          <w:color w:val="2F5496" w:themeColor="accent5" w:themeShade="BF"/>
          <w:sz w:val="24"/>
          <w:szCs w:val="24"/>
        </w:rPr>
        <w:t xml:space="preserve">Figure 3 - Experimental (top panel) and calculated (bottom panel) reflection spectra as a function of angle for TM polarized light incident on the HMM, with GST layers in the (A) amorphous, and (B) crystalline phases. </w:t>
      </w:r>
    </w:p>
    <w:p w:rsidR="0065641F" w:rsidRPr="000D5B3E" w:rsidRDefault="001A3524" w:rsidP="001A3524">
      <w:pPr>
        <w:pStyle w:val="ListParagraph"/>
        <w:rPr>
          <w:rFonts w:ascii="Times New Roman" w:hAnsi="Times New Roman" w:cs="Times New Roman"/>
          <w:sz w:val="24"/>
          <w:szCs w:val="24"/>
        </w:rPr>
      </w:pPr>
      <w:r w:rsidRPr="000D5B3E">
        <w:rPr>
          <w:rFonts w:ascii="Times New Roman" w:hAnsi="Times New Roman" w:cs="Times New Roman"/>
          <w:sz w:val="24"/>
          <w:szCs w:val="24"/>
        </w:rPr>
        <w:t>The experimental reflection data and the calculated data are both contained in the .</w:t>
      </w:r>
      <w:proofErr w:type="spellStart"/>
      <w:r w:rsidRPr="000D5B3E">
        <w:rPr>
          <w:rFonts w:ascii="Times New Roman" w:hAnsi="Times New Roman" w:cs="Times New Roman"/>
          <w:sz w:val="24"/>
          <w:szCs w:val="24"/>
        </w:rPr>
        <w:t>env</w:t>
      </w:r>
      <w:proofErr w:type="spellEnd"/>
      <w:r w:rsidRPr="000D5B3E">
        <w:rPr>
          <w:rFonts w:ascii="Times New Roman" w:hAnsi="Times New Roman" w:cs="Times New Roman"/>
          <w:sz w:val="24"/>
          <w:szCs w:val="24"/>
        </w:rPr>
        <w:t xml:space="preserve"> files mentioned above, in the context of </w:t>
      </w:r>
      <w:r w:rsidR="003F19FC">
        <w:rPr>
          <w:rFonts w:ascii="Times New Roman" w:hAnsi="Times New Roman" w:cs="Times New Roman"/>
          <w:sz w:val="24"/>
          <w:szCs w:val="24"/>
        </w:rPr>
        <w:t>Figure 2</w:t>
      </w:r>
      <w:bookmarkStart w:id="0" w:name="_GoBack"/>
      <w:bookmarkEnd w:id="0"/>
      <w:r w:rsidRPr="000D5B3E">
        <w:rPr>
          <w:rFonts w:ascii="Times New Roman" w:hAnsi="Times New Roman" w:cs="Times New Roman"/>
          <w:sz w:val="24"/>
          <w:szCs w:val="24"/>
        </w:rPr>
        <w:t>.</w:t>
      </w:r>
    </w:p>
    <w:p w:rsidR="001A3524" w:rsidRPr="000D5B3E" w:rsidRDefault="001A3524" w:rsidP="001A3524">
      <w:pPr>
        <w:pStyle w:val="ListParagraph"/>
        <w:numPr>
          <w:ilvl w:val="0"/>
          <w:numId w:val="1"/>
        </w:numPr>
        <w:rPr>
          <w:rFonts w:ascii="Times New Roman" w:hAnsi="Times New Roman" w:cs="Times New Roman"/>
          <w:color w:val="2F5496" w:themeColor="accent5" w:themeShade="BF"/>
          <w:sz w:val="24"/>
          <w:szCs w:val="24"/>
        </w:rPr>
      </w:pPr>
      <w:r w:rsidRPr="000D5B3E">
        <w:rPr>
          <w:rFonts w:ascii="Times New Roman" w:hAnsi="Times New Roman" w:cs="Times New Roman"/>
          <w:i/>
          <w:color w:val="2F5496" w:themeColor="accent5" w:themeShade="BF"/>
          <w:sz w:val="24"/>
          <w:szCs w:val="24"/>
        </w:rPr>
        <w:t xml:space="preserve">Figure 4 - </w:t>
      </w:r>
      <w:proofErr w:type="spellStart"/>
      <w:r w:rsidRPr="000D5B3E">
        <w:rPr>
          <w:rFonts w:ascii="Times New Roman" w:hAnsi="Times New Roman" w:cs="Times New Roman"/>
          <w:i/>
          <w:color w:val="2F5496" w:themeColor="accent5" w:themeShade="BF"/>
          <w:sz w:val="24"/>
          <w:szCs w:val="24"/>
        </w:rPr>
        <w:t>Colour</w:t>
      </w:r>
      <w:proofErr w:type="spellEnd"/>
      <w:r w:rsidRPr="000D5B3E">
        <w:rPr>
          <w:rFonts w:ascii="Times New Roman" w:hAnsi="Times New Roman" w:cs="Times New Roman"/>
          <w:i/>
          <w:color w:val="2F5496" w:themeColor="accent5" w:themeShade="BF"/>
          <w:sz w:val="24"/>
          <w:szCs w:val="24"/>
        </w:rPr>
        <w:t xml:space="preserve"> map of the electric field amplitude and the direction of power flow for TM polarized plane wave incident at an angle of 60</w:t>
      </w:r>
      <w:r w:rsidRPr="000D5B3E">
        <w:rPr>
          <w:rFonts w:ascii="Times New Roman" w:hAnsi="Times New Roman" w:cs="Times New Roman"/>
          <w:i/>
          <w:color w:val="2F5496" w:themeColor="accent5" w:themeShade="BF"/>
          <w:sz w:val="24"/>
          <w:szCs w:val="24"/>
          <w:vertAlign w:val="superscript"/>
        </w:rPr>
        <w:t>o</w:t>
      </w:r>
      <w:r w:rsidRPr="000D5B3E">
        <w:rPr>
          <w:rFonts w:ascii="Times New Roman" w:hAnsi="Times New Roman" w:cs="Times New Roman"/>
          <w:i/>
          <w:color w:val="2F5496" w:themeColor="accent5" w:themeShade="BF"/>
          <w:sz w:val="24"/>
          <w:szCs w:val="24"/>
        </w:rPr>
        <w:t xml:space="preserve"> on the (A) amorphous HMM and (B) crystalline HMM, at a wavelength of 1200 nm. The HMM is highlighted by white dashed lines. Spectral regime of negative refraction moves from NIR to visible by switching the phase of the GST layers from amorphous to crystalline. The simulations were performed using the experimentally determined dielectric constants of the HMM. </w:t>
      </w:r>
    </w:p>
    <w:p w:rsidR="001A3524" w:rsidRPr="000D5B3E" w:rsidRDefault="001A3524" w:rsidP="001A3524">
      <w:pPr>
        <w:pStyle w:val="ListParagraph"/>
        <w:rPr>
          <w:rFonts w:ascii="Times New Roman" w:hAnsi="Times New Roman" w:cs="Times New Roman"/>
          <w:sz w:val="24"/>
          <w:szCs w:val="24"/>
        </w:rPr>
      </w:pPr>
      <w:r w:rsidRPr="000D5B3E">
        <w:rPr>
          <w:rFonts w:ascii="Times New Roman" w:hAnsi="Times New Roman" w:cs="Times New Roman"/>
          <w:sz w:val="24"/>
          <w:szCs w:val="24"/>
        </w:rPr>
        <w:t xml:space="preserve">The color maps in this figure were obtained by carrying out finite element method (FEM) simulations in COMSOL. </w:t>
      </w:r>
      <w:r w:rsidR="00160EEE" w:rsidRPr="000D5B3E">
        <w:rPr>
          <w:rFonts w:ascii="Times New Roman" w:hAnsi="Times New Roman" w:cs="Times New Roman"/>
          <w:sz w:val="24"/>
          <w:szCs w:val="24"/>
        </w:rPr>
        <w:t>The COMSOL files “HMM_amorphous_negative_refraction_v3.mph</w:t>
      </w:r>
      <w:proofErr w:type="gramStart"/>
      <w:r w:rsidR="00160EEE" w:rsidRPr="000D5B3E">
        <w:rPr>
          <w:rFonts w:ascii="Times New Roman" w:hAnsi="Times New Roman" w:cs="Times New Roman"/>
          <w:sz w:val="24"/>
          <w:szCs w:val="24"/>
        </w:rPr>
        <w:t xml:space="preserve">” </w:t>
      </w:r>
      <w:r w:rsidR="000D5B3E">
        <w:rPr>
          <w:rFonts w:ascii="Times New Roman" w:hAnsi="Times New Roman" w:cs="Times New Roman"/>
          <w:sz w:val="24"/>
          <w:szCs w:val="24"/>
        </w:rPr>
        <w:t>,</w:t>
      </w:r>
      <w:proofErr w:type="gramEnd"/>
      <w:r w:rsidR="000D5B3E">
        <w:rPr>
          <w:rFonts w:ascii="Times New Roman" w:hAnsi="Times New Roman" w:cs="Times New Roman"/>
          <w:sz w:val="24"/>
          <w:szCs w:val="24"/>
        </w:rPr>
        <w:t xml:space="preserve"> </w:t>
      </w:r>
      <w:r w:rsidR="00160EEE" w:rsidRPr="000D5B3E">
        <w:rPr>
          <w:rFonts w:ascii="Times New Roman" w:hAnsi="Times New Roman" w:cs="Times New Roman"/>
          <w:sz w:val="24"/>
          <w:szCs w:val="24"/>
        </w:rPr>
        <w:t>and “HMM_crystalline_positive_refraction_1200nm_v2.mph”</w:t>
      </w:r>
      <w:r w:rsidR="00731A19" w:rsidRPr="000D5B3E">
        <w:rPr>
          <w:rFonts w:ascii="Times New Roman" w:hAnsi="Times New Roman" w:cs="Times New Roman"/>
          <w:sz w:val="24"/>
          <w:szCs w:val="24"/>
        </w:rPr>
        <w:t xml:space="preserve"> can be used to generate</w:t>
      </w:r>
      <w:r w:rsidR="00160EEE" w:rsidRPr="000D5B3E">
        <w:rPr>
          <w:rFonts w:ascii="Times New Roman" w:hAnsi="Times New Roman" w:cs="Times New Roman"/>
          <w:sz w:val="24"/>
          <w:szCs w:val="24"/>
        </w:rPr>
        <w:t xml:space="preserve"> the color maps shown in the figure for amorphous and crystalline HMMs, respectively. </w:t>
      </w:r>
    </w:p>
    <w:p w:rsidR="00543FA8" w:rsidRPr="000D5B3E" w:rsidRDefault="001A3524" w:rsidP="004F5BCF">
      <w:pPr>
        <w:pStyle w:val="ListParagraph"/>
        <w:numPr>
          <w:ilvl w:val="0"/>
          <w:numId w:val="1"/>
        </w:numPr>
        <w:rPr>
          <w:rFonts w:ascii="Times New Roman" w:hAnsi="Times New Roman" w:cs="Times New Roman"/>
          <w:sz w:val="24"/>
          <w:szCs w:val="24"/>
        </w:rPr>
      </w:pPr>
      <w:r w:rsidRPr="000D5B3E">
        <w:rPr>
          <w:rFonts w:ascii="Times New Roman" w:hAnsi="Times New Roman" w:cs="Times New Roman"/>
          <w:i/>
          <w:color w:val="2F5496" w:themeColor="accent5" w:themeShade="BF"/>
          <w:sz w:val="24"/>
          <w:szCs w:val="24"/>
        </w:rPr>
        <w:t>Figure 5 - Real (blue) and imaginary (red) parts of the dielectric function of (A) GST and (C) intermix layers in the amorphous (solid lines) and crystalline (dashed lines) HMMs determined from the transfer matrix model. Inset of figure C shows a schematic of a single period of the layered structure with the intermix layer used in the modeling. Color maps of the angle-resolved reflection spectra for TM polarized light incident on the (B) amorphous and (D) crystalline HMMs calculated using the transfer matrix model.</w:t>
      </w:r>
      <w:r w:rsidRPr="000D5B3E">
        <w:rPr>
          <w:rFonts w:ascii="Times New Roman" w:hAnsi="Times New Roman" w:cs="Times New Roman"/>
          <w:color w:val="2F5496" w:themeColor="accent5" w:themeShade="BF"/>
          <w:sz w:val="24"/>
          <w:szCs w:val="24"/>
        </w:rPr>
        <w:t xml:space="preserve"> </w:t>
      </w:r>
      <w:r w:rsidRPr="000D5B3E">
        <w:rPr>
          <w:rFonts w:ascii="Times New Roman" w:hAnsi="Times New Roman" w:cs="Times New Roman"/>
          <w:sz w:val="24"/>
          <w:szCs w:val="24"/>
        </w:rPr>
        <w:t xml:space="preserve">  </w:t>
      </w:r>
    </w:p>
    <w:p w:rsidR="001A3524" w:rsidRPr="000D5B3E" w:rsidRDefault="001A3524" w:rsidP="00543FA8">
      <w:pPr>
        <w:pStyle w:val="ListParagraph"/>
        <w:rPr>
          <w:rFonts w:ascii="Times New Roman" w:hAnsi="Times New Roman" w:cs="Times New Roman"/>
          <w:sz w:val="24"/>
          <w:szCs w:val="24"/>
        </w:rPr>
      </w:pPr>
      <w:r w:rsidRPr="000D5B3E">
        <w:rPr>
          <w:rFonts w:ascii="Times New Roman" w:hAnsi="Times New Roman" w:cs="Times New Roman"/>
          <w:sz w:val="24"/>
          <w:szCs w:val="24"/>
        </w:rPr>
        <w:lastRenderedPageBreak/>
        <w:t xml:space="preserve">The dielectric functions of the GST and intermix layers were obtained by using a transfer matrix method to model the layered HMM structure, keeping the dielectric constants of GST and the </w:t>
      </w:r>
      <w:r w:rsidR="004F5BCF" w:rsidRPr="000D5B3E">
        <w:rPr>
          <w:rFonts w:ascii="Times New Roman" w:hAnsi="Times New Roman" w:cs="Times New Roman"/>
          <w:sz w:val="24"/>
          <w:szCs w:val="24"/>
        </w:rPr>
        <w:t xml:space="preserve">thickness of </w:t>
      </w:r>
      <w:proofErr w:type="gramStart"/>
      <w:r w:rsidR="004F5BCF" w:rsidRPr="000D5B3E">
        <w:rPr>
          <w:rFonts w:ascii="Times New Roman" w:hAnsi="Times New Roman" w:cs="Times New Roman"/>
          <w:sz w:val="24"/>
          <w:szCs w:val="24"/>
        </w:rPr>
        <w:t>the intermix</w:t>
      </w:r>
      <w:proofErr w:type="gramEnd"/>
      <w:r w:rsidR="004F5BCF" w:rsidRPr="000D5B3E">
        <w:rPr>
          <w:rFonts w:ascii="Times New Roman" w:hAnsi="Times New Roman" w:cs="Times New Roman"/>
          <w:sz w:val="24"/>
          <w:szCs w:val="24"/>
        </w:rPr>
        <w:t xml:space="preserve"> layer as the fit parameters. This analysis was done using the J. A. </w:t>
      </w:r>
      <w:proofErr w:type="spellStart"/>
      <w:r w:rsidR="004F5BCF" w:rsidRPr="000D5B3E">
        <w:rPr>
          <w:rFonts w:ascii="Times New Roman" w:hAnsi="Times New Roman" w:cs="Times New Roman"/>
          <w:sz w:val="24"/>
          <w:szCs w:val="24"/>
        </w:rPr>
        <w:t>Woollam</w:t>
      </w:r>
      <w:proofErr w:type="spellEnd"/>
      <w:r w:rsidR="004F5BCF" w:rsidRPr="000D5B3E">
        <w:rPr>
          <w:rFonts w:ascii="Times New Roman" w:hAnsi="Times New Roman" w:cs="Times New Roman"/>
          <w:sz w:val="24"/>
          <w:szCs w:val="24"/>
        </w:rPr>
        <w:t xml:space="preserve"> </w:t>
      </w:r>
      <w:proofErr w:type="spellStart"/>
      <w:r w:rsidR="004F5BCF" w:rsidRPr="000D5B3E">
        <w:rPr>
          <w:rFonts w:ascii="Times New Roman" w:hAnsi="Times New Roman" w:cs="Times New Roman"/>
          <w:sz w:val="24"/>
          <w:szCs w:val="24"/>
        </w:rPr>
        <w:t>CompleteEASE</w:t>
      </w:r>
      <w:proofErr w:type="spellEnd"/>
      <w:r w:rsidR="004F5BCF" w:rsidRPr="000D5B3E">
        <w:rPr>
          <w:rFonts w:ascii="Times New Roman" w:hAnsi="Times New Roman" w:cs="Times New Roman"/>
          <w:sz w:val="24"/>
          <w:szCs w:val="24"/>
        </w:rPr>
        <w:t xml:space="preserve"> </w:t>
      </w:r>
      <w:proofErr w:type="spellStart"/>
      <w:r w:rsidR="004F5BCF" w:rsidRPr="000D5B3E">
        <w:rPr>
          <w:rFonts w:ascii="Times New Roman" w:hAnsi="Times New Roman" w:cs="Times New Roman"/>
          <w:sz w:val="24"/>
          <w:szCs w:val="24"/>
        </w:rPr>
        <w:t>ellipsometry</w:t>
      </w:r>
      <w:proofErr w:type="spellEnd"/>
      <w:r w:rsidR="004F5BCF" w:rsidRPr="000D5B3E">
        <w:rPr>
          <w:rFonts w:ascii="Times New Roman" w:hAnsi="Times New Roman" w:cs="Times New Roman"/>
          <w:sz w:val="24"/>
          <w:szCs w:val="24"/>
        </w:rPr>
        <w:t xml:space="preserve"> data analysis program. The raw </w:t>
      </w:r>
      <w:proofErr w:type="spellStart"/>
      <w:r w:rsidR="004F5BCF" w:rsidRPr="000D5B3E">
        <w:rPr>
          <w:rFonts w:ascii="Times New Roman" w:hAnsi="Times New Roman" w:cs="Times New Roman"/>
          <w:sz w:val="24"/>
          <w:szCs w:val="24"/>
        </w:rPr>
        <w:t>ellipsometry</w:t>
      </w:r>
      <w:proofErr w:type="spellEnd"/>
      <w:r w:rsidR="004F5BCF" w:rsidRPr="000D5B3E">
        <w:rPr>
          <w:rFonts w:ascii="Times New Roman" w:hAnsi="Times New Roman" w:cs="Times New Roman"/>
          <w:sz w:val="24"/>
          <w:szCs w:val="24"/>
        </w:rPr>
        <w:t xml:space="preserve"> data, the transfer matrix model u</w:t>
      </w:r>
      <w:r w:rsidR="000F2F95" w:rsidRPr="000D5B3E">
        <w:rPr>
          <w:rFonts w:ascii="Times New Roman" w:hAnsi="Times New Roman" w:cs="Times New Roman"/>
          <w:sz w:val="24"/>
          <w:szCs w:val="24"/>
        </w:rPr>
        <w:t xml:space="preserve">sed for the analysis, </w:t>
      </w:r>
      <w:r w:rsidR="004F5BCF" w:rsidRPr="000D5B3E">
        <w:rPr>
          <w:rFonts w:ascii="Times New Roman" w:hAnsi="Times New Roman" w:cs="Times New Roman"/>
          <w:sz w:val="24"/>
          <w:szCs w:val="24"/>
        </w:rPr>
        <w:t>the parameters used in the model a</w:t>
      </w:r>
      <w:r w:rsidR="000F2F95" w:rsidRPr="000D5B3E">
        <w:rPr>
          <w:rFonts w:ascii="Times New Roman" w:hAnsi="Times New Roman" w:cs="Times New Roman"/>
          <w:sz w:val="24"/>
          <w:szCs w:val="24"/>
        </w:rPr>
        <w:t xml:space="preserve">s well as </w:t>
      </w:r>
      <w:r w:rsidR="004F5BCF" w:rsidRPr="000D5B3E">
        <w:rPr>
          <w:rFonts w:ascii="Times New Roman" w:hAnsi="Times New Roman" w:cs="Times New Roman"/>
          <w:sz w:val="24"/>
          <w:szCs w:val="24"/>
        </w:rPr>
        <w:t xml:space="preserve">the retrieved values of the GST dielectric constants and the thickness of the intermix layer are contained in the files, “GST_HMM_7PERIOD_OLDTARGET_AMORPHOUS_model10 (starting point=GST_24nm_old target_Amorphous_model2_fit1_NK)_GST and Ag varied_fit1.SEsnap” and, “GST_HMM_7PERIOD_OLDTARGET_CRYSTALLINE_model9B (starting point=GST_24nm_old target_Crystalline_model3_fit1_NK)_GST and intermix varied_fit1.SEsnap”, for the amorphous and </w:t>
      </w:r>
      <w:r w:rsidR="000F2F95" w:rsidRPr="000D5B3E">
        <w:rPr>
          <w:rFonts w:ascii="Times New Roman" w:hAnsi="Times New Roman" w:cs="Times New Roman"/>
          <w:sz w:val="24"/>
          <w:szCs w:val="24"/>
        </w:rPr>
        <w:t xml:space="preserve">crystalline HMMs respectively. These files can be </w:t>
      </w:r>
      <w:r w:rsidR="00731A19" w:rsidRPr="000D5B3E">
        <w:rPr>
          <w:rFonts w:ascii="Times New Roman" w:hAnsi="Times New Roman" w:cs="Times New Roman"/>
          <w:sz w:val="24"/>
          <w:szCs w:val="24"/>
        </w:rPr>
        <w:t>opened</w:t>
      </w:r>
      <w:r w:rsidR="000F2F95" w:rsidRPr="000D5B3E">
        <w:rPr>
          <w:rFonts w:ascii="Times New Roman" w:hAnsi="Times New Roman" w:cs="Times New Roman"/>
          <w:sz w:val="24"/>
          <w:szCs w:val="24"/>
        </w:rPr>
        <w:t xml:space="preserve"> using the J. A. </w:t>
      </w:r>
      <w:proofErr w:type="spellStart"/>
      <w:r w:rsidR="000F2F95" w:rsidRPr="000D5B3E">
        <w:rPr>
          <w:rFonts w:ascii="Times New Roman" w:hAnsi="Times New Roman" w:cs="Times New Roman"/>
          <w:sz w:val="24"/>
          <w:szCs w:val="24"/>
        </w:rPr>
        <w:t>Woollam</w:t>
      </w:r>
      <w:proofErr w:type="spellEnd"/>
      <w:r w:rsidR="000F2F95" w:rsidRPr="000D5B3E">
        <w:rPr>
          <w:rFonts w:ascii="Times New Roman" w:hAnsi="Times New Roman" w:cs="Times New Roman"/>
          <w:sz w:val="24"/>
          <w:szCs w:val="24"/>
        </w:rPr>
        <w:t xml:space="preserve"> </w:t>
      </w:r>
      <w:proofErr w:type="spellStart"/>
      <w:r w:rsidR="000F2F95" w:rsidRPr="000D5B3E">
        <w:rPr>
          <w:rFonts w:ascii="Times New Roman" w:hAnsi="Times New Roman" w:cs="Times New Roman"/>
          <w:sz w:val="24"/>
          <w:szCs w:val="24"/>
        </w:rPr>
        <w:t>CompleteEASE</w:t>
      </w:r>
      <w:proofErr w:type="spellEnd"/>
      <w:r w:rsidR="000F2F95" w:rsidRPr="000D5B3E">
        <w:rPr>
          <w:rFonts w:ascii="Times New Roman" w:hAnsi="Times New Roman" w:cs="Times New Roman"/>
          <w:sz w:val="24"/>
          <w:szCs w:val="24"/>
        </w:rPr>
        <w:t xml:space="preserve"> </w:t>
      </w:r>
      <w:proofErr w:type="spellStart"/>
      <w:r w:rsidR="000F2F95" w:rsidRPr="000D5B3E">
        <w:rPr>
          <w:rFonts w:ascii="Times New Roman" w:hAnsi="Times New Roman" w:cs="Times New Roman"/>
          <w:sz w:val="24"/>
          <w:szCs w:val="24"/>
        </w:rPr>
        <w:t>ellipsometry</w:t>
      </w:r>
      <w:proofErr w:type="spellEnd"/>
      <w:r w:rsidR="000F2F95" w:rsidRPr="000D5B3E">
        <w:rPr>
          <w:rFonts w:ascii="Times New Roman" w:hAnsi="Times New Roman" w:cs="Times New Roman"/>
          <w:sz w:val="24"/>
          <w:szCs w:val="24"/>
        </w:rPr>
        <w:t xml:space="preserve"> data analysis program.</w:t>
      </w:r>
      <w:r w:rsidR="00543FA8" w:rsidRPr="000D5B3E">
        <w:rPr>
          <w:rFonts w:ascii="Times New Roman" w:hAnsi="Times New Roman" w:cs="Times New Roman"/>
          <w:sz w:val="24"/>
          <w:szCs w:val="24"/>
        </w:rPr>
        <w:t xml:space="preserve"> </w:t>
      </w:r>
    </w:p>
    <w:p w:rsidR="00543FA8" w:rsidRPr="000D5B3E" w:rsidRDefault="00543FA8" w:rsidP="00543FA8">
      <w:pPr>
        <w:pStyle w:val="ListParagraph"/>
        <w:rPr>
          <w:rFonts w:ascii="Times New Roman" w:hAnsi="Times New Roman" w:cs="Times New Roman"/>
          <w:sz w:val="24"/>
          <w:szCs w:val="24"/>
        </w:rPr>
      </w:pPr>
      <w:r w:rsidRPr="000D5B3E">
        <w:rPr>
          <w:rFonts w:ascii="Times New Roman" w:hAnsi="Times New Roman" w:cs="Times New Roman"/>
          <w:sz w:val="24"/>
          <w:szCs w:val="24"/>
        </w:rPr>
        <w:t xml:space="preserve">The calculated reflection spectra shown in Figures 5(B) and 5(D) were determined using a transfer matrix methodology, using the dielectric constants and thicknesses of the individual layers in </w:t>
      </w:r>
      <w:r w:rsidR="00F3362C" w:rsidRPr="000D5B3E">
        <w:rPr>
          <w:rFonts w:ascii="Times New Roman" w:hAnsi="Times New Roman" w:cs="Times New Roman"/>
          <w:sz w:val="24"/>
          <w:szCs w:val="24"/>
        </w:rPr>
        <w:t xml:space="preserve">the </w:t>
      </w:r>
      <w:r w:rsidRPr="000D5B3E">
        <w:rPr>
          <w:rFonts w:ascii="Times New Roman" w:hAnsi="Times New Roman" w:cs="Times New Roman"/>
          <w:sz w:val="24"/>
          <w:szCs w:val="24"/>
        </w:rPr>
        <w:t>MATLAB code</w:t>
      </w:r>
      <w:r w:rsidR="00F3362C" w:rsidRPr="000D5B3E">
        <w:rPr>
          <w:rFonts w:ascii="Times New Roman" w:hAnsi="Times New Roman" w:cs="Times New Roman"/>
          <w:sz w:val="24"/>
          <w:szCs w:val="24"/>
        </w:rPr>
        <w:t xml:space="preserve"> by name “multi_layer_spectra1_GST_Ag_Ge_v3.m”</w:t>
      </w:r>
      <w:r w:rsidRPr="000D5B3E">
        <w:rPr>
          <w:rFonts w:ascii="Times New Roman" w:hAnsi="Times New Roman" w:cs="Times New Roman"/>
          <w:sz w:val="24"/>
          <w:szCs w:val="24"/>
        </w:rPr>
        <w:t xml:space="preserve">. </w:t>
      </w:r>
    </w:p>
    <w:p w:rsidR="00DD0364" w:rsidRPr="000D5B3E" w:rsidRDefault="00FF41DB" w:rsidP="00F3362C">
      <w:pPr>
        <w:pStyle w:val="ListParagraph"/>
        <w:numPr>
          <w:ilvl w:val="0"/>
          <w:numId w:val="1"/>
        </w:numPr>
        <w:rPr>
          <w:rFonts w:ascii="Times New Roman" w:hAnsi="Times New Roman" w:cs="Times New Roman"/>
          <w:sz w:val="24"/>
          <w:szCs w:val="24"/>
        </w:rPr>
      </w:pPr>
      <w:r w:rsidRPr="000D5B3E">
        <w:rPr>
          <w:rFonts w:ascii="Times New Roman" w:hAnsi="Times New Roman" w:cs="Times New Roman"/>
          <w:i/>
          <w:color w:val="2F5496" w:themeColor="accent5" w:themeShade="BF"/>
          <w:sz w:val="24"/>
          <w:szCs w:val="24"/>
        </w:rPr>
        <w:t xml:space="preserve">Supplementary Figure S1 - Experimental (top panel) and calculated (middle, bottom panels) reflection spectra as a function of angle for TE polarized light incident on the HMM, with GST layers in the (A) amorphous, and (B) crystalline phases. </w:t>
      </w:r>
    </w:p>
    <w:p w:rsidR="00FF41DB" w:rsidRPr="000D5B3E" w:rsidRDefault="00FF41DB" w:rsidP="00DD0364">
      <w:pPr>
        <w:pStyle w:val="ListParagraph"/>
        <w:rPr>
          <w:rFonts w:ascii="Times New Roman" w:hAnsi="Times New Roman" w:cs="Times New Roman"/>
          <w:sz w:val="24"/>
          <w:szCs w:val="24"/>
        </w:rPr>
      </w:pPr>
      <w:r w:rsidRPr="000D5B3E">
        <w:rPr>
          <w:rFonts w:ascii="Times New Roman" w:hAnsi="Times New Roman" w:cs="Times New Roman"/>
          <w:sz w:val="24"/>
          <w:szCs w:val="24"/>
        </w:rPr>
        <w:t xml:space="preserve">The experimental data </w:t>
      </w:r>
      <w:r w:rsidR="004F578C" w:rsidRPr="000D5B3E">
        <w:rPr>
          <w:rFonts w:ascii="Times New Roman" w:hAnsi="Times New Roman" w:cs="Times New Roman"/>
          <w:sz w:val="24"/>
          <w:szCs w:val="24"/>
        </w:rPr>
        <w:t xml:space="preserve">and calculated data (middle panel) </w:t>
      </w:r>
      <w:r w:rsidRPr="000D5B3E">
        <w:rPr>
          <w:rFonts w:ascii="Times New Roman" w:hAnsi="Times New Roman" w:cs="Times New Roman"/>
          <w:sz w:val="24"/>
          <w:szCs w:val="24"/>
        </w:rPr>
        <w:t>are available in the .</w:t>
      </w:r>
      <w:proofErr w:type="spellStart"/>
      <w:r w:rsidRPr="000D5B3E">
        <w:rPr>
          <w:rFonts w:ascii="Times New Roman" w:hAnsi="Times New Roman" w:cs="Times New Roman"/>
          <w:sz w:val="24"/>
          <w:szCs w:val="24"/>
        </w:rPr>
        <w:t>env</w:t>
      </w:r>
      <w:proofErr w:type="spellEnd"/>
      <w:r w:rsidRPr="000D5B3E">
        <w:rPr>
          <w:rFonts w:ascii="Times New Roman" w:hAnsi="Times New Roman" w:cs="Times New Roman"/>
          <w:sz w:val="24"/>
          <w:szCs w:val="24"/>
        </w:rPr>
        <w:t xml:space="preserve"> files described in (1). </w:t>
      </w:r>
      <w:r w:rsidR="004F578C" w:rsidRPr="000D5B3E">
        <w:rPr>
          <w:rFonts w:ascii="Times New Roman" w:hAnsi="Times New Roman" w:cs="Times New Roman"/>
          <w:sz w:val="24"/>
          <w:szCs w:val="24"/>
        </w:rPr>
        <w:t xml:space="preserve">The </w:t>
      </w:r>
      <w:r w:rsidR="00F3362C" w:rsidRPr="000D5B3E">
        <w:rPr>
          <w:rFonts w:ascii="Times New Roman" w:hAnsi="Times New Roman" w:cs="Times New Roman"/>
          <w:sz w:val="24"/>
          <w:szCs w:val="24"/>
        </w:rPr>
        <w:t xml:space="preserve">calculated data in the bottom panel were determined by using a transfer </w:t>
      </w:r>
      <w:proofErr w:type="spellStart"/>
      <w:r w:rsidR="00F3362C" w:rsidRPr="000D5B3E">
        <w:rPr>
          <w:rFonts w:ascii="Times New Roman" w:hAnsi="Times New Roman" w:cs="Times New Roman"/>
          <w:sz w:val="24"/>
          <w:szCs w:val="24"/>
        </w:rPr>
        <w:t>matrxix</w:t>
      </w:r>
      <w:proofErr w:type="spellEnd"/>
      <w:r w:rsidR="00F3362C" w:rsidRPr="000D5B3E">
        <w:rPr>
          <w:rFonts w:ascii="Times New Roman" w:hAnsi="Times New Roman" w:cs="Times New Roman"/>
          <w:sz w:val="24"/>
          <w:szCs w:val="24"/>
        </w:rPr>
        <w:t xml:space="preserve"> methodology using the MATLAB code “multi_layer_spectra1_GST_Ag_Ge_v3.m” as described in the discussion of Figure 5. </w:t>
      </w:r>
    </w:p>
    <w:p w:rsidR="00CC05F8" w:rsidRPr="000D5B3E" w:rsidRDefault="00F3362C" w:rsidP="00DD0364">
      <w:pPr>
        <w:pStyle w:val="ListParagraph"/>
        <w:numPr>
          <w:ilvl w:val="0"/>
          <w:numId w:val="1"/>
        </w:numPr>
        <w:rPr>
          <w:rFonts w:ascii="Times New Roman" w:hAnsi="Times New Roman" w:cs="Times New Roman"/>
          <w:sz w:val="24"/>
          <w:szCs w:val="24"/>
        </w:rPr>
      </w:pPr>
      <w:r w:rsidRPr="000D5B3E">
        <w:rPr>
          <w:rFonts w:ascii="Times New Roman" w:hAnsi="Times New Roman" w:cs="Times New Roman"/>
          <w:i/>
          <w:color w:val="2F5496" w:themeColor="accent5" w:themeShade="BF"/>
          <w:sz w:val="24"/>
          <w:szCs w:val="24"/>
        </w:rPr>
        <w:t xml:space="preserve">Supplementary Figure S2 - </w:t>
      </w:r>
      <w:r w:rsidR="00DD0364" w:rsidRPr="000D5B3E">
        <w:rPr>
          <w:rFonts w:ascii="Times New Roman" w:hAnsi="Times New Roman" w:cs="Times New Roman"/>
          <w:i/>
          <w:color w:val="2F5496" w:themeColor="accent5" w:themeShade="BF"/>
          <w:sz w:val="24"/>
          <w:szCs w:val="24"/>
          <w:lang w:val="en-GB"/>
        </w:rPr>
        <w:t xml:space="preserve">(A) Real and (B) imaginary parts of the effective dielectric constants </w:t>
      </w:r>
      <m:oMath>
        <m:sSub>
          <m:sSubPr>
            <m:ctrlPr>
              <w:rPr>
                <w:rFonts w:ascii="Cambria Math" w:hAnsi="Cambria Math" w:cs="Times New Roman"/>
                <w:i/>
                <w:color w:val="2F5496" w:themeColor="accent5" w:themeShade="BF"/>
                <w:sz w:val="24"/>
                <w:szCs w:val="24"/>
                <w:lang w:val="en-GB"/>
              </w:rPr>
            </m:ctrlPr>
          </m:sSubPr>
          <m:e>
            <m:r>
              <w:rPr>
                <w:rFonts w:ascii="Cambria Math" w:hAnsi="Cambria Math" w:cs="Times New Roman"/>
                <w:color w:val="2F5496" w:themeColor="accent5" w:themeShade="BF"/>
                <w:sz w:val="24"/>
                <w:szCs w:val="24"/>
                <w:lang w:val="en-GB"/>
              </w:rPr>
              <m:t>ε</m:t>
            </m:r>
          </m:e>
          <m:sub>
            <m:r>
              <w:rPr>
                <w:rFonts w:ascii="Cambria Math" w:hAnsi="Cambria Math" w:cs="Times New Roman"/>
                <w:color w:val="2F5496" w:themeColor="accent5" w:themeShade="BF"/>
                <w:sz w:val="24"/>
                <w:szCs w:val="24"/>
                <w:lang w:val="en-GB"/>
              </w:rPr>
              <m:t>∥</m:t>
            </m:r>
          </m:sub>
        </m:sSub>
      </m:oMath>
      <w:r w:rsidR="00DD0364" w:rsidRPr="000D5B3E">
        <w:rPr>
          <w:rFonts w:ascii="Times New Roman" w:hAnsi="Times New Roman" w:cs="Times New Roman"/>
          <w:i/>
          <w:color w:val="2F5496" w:themeColor="accent5" w:themeShade="BF"/>
          <w:sz w:val="24"/>
          <w:szCs w:val="24"/>
          <w:lang w:val="en-GB"/>
        </w:rPr>
        <w:t xml:space="preserve"> and </w:t>
      </w:r>
      <m:oMath>
        <m:sSub>
          <m:sSubPr>
            <m:ctrlPr>
              <w:rPr>
                <w:rFonts w:ascii="Cambria Math" w:hAnsi="Cambria Math" w:cs="Times New Roman"/>
                <w:i/>
                <w:color w:val="2F5496" w:themeColor="accent5" w:themeShade="BF"/>
                <w:sz w:val="24"/>
                <w:szCs w:val="24"/>
                <w:lang w:val="en-GB"/>
              </w:rPr>
            </m:ctrlPr>
          </m:sSubPr>
          <m:e>
            <m:r>
              <w:rPr>
                <w:rFonts w:ascii="Cambria Math" w:hAnsi="Cambria Math" w:cs="Times New Roman"/>
                <w:color w:val="2F5496" w:themeColor="accent5" w:themeShade="BF"/>
                <w:sz w:val="24"/>
                <w:szCs w:val="24"/>
                <w:lang w:val="en-GB"/>
              </w:rPr>
              <m:t>ε</m:t>
            </m:r>
          </m:e>
          <m:sub>
            <m:r>
              <w:rPr>
                <w:rFonts w:ascii="Cambria Math" w:hAnsi="Cambria Math" w:cs="Times New Roman"/>
                <w:color w:val="2F5496" w:themeColor="accent5" w:themeShade="BF"/>
                <w:sz w:val="24"/>
                <w:szCs w:val="24"/>
                <w:lang w:val="en-GB"/>
              </w:rPr>
              <m:t>⊥</m:t>
            </m:r>
          </m:sub>
        </m:sSub>
      </m:oMath>
      <w:r w:rsidR="00DD0364" w:rsidRPr="000D5B3E">
        <w:rPr>
          <w:rFonts w:ascii="Times New Roman" w:hAnsi="Times New Roman" w:cs="Times New Roman"/>
          <w:i/>
          <w:color w:val="2F5496" w:themeColor="accent5" w:themeShade="BF"/>
          <w:sz w:val="24"/>
          <w:szCs w:val="24"/>
          <w:lang w:val="en-GB"/>
        </w:rPr>
        <w:t xml:space="preserve"> of the HMM calculated using effective medium theory, with GST layers in the amorphous (top panel) and crystalline (bottom panel) phases.</w:t>
      </w:r>
      <w:r w:rsidR="00DD0364" w:rsidRPr="000D5B3E">
        <w:rPr>
          <w:rFonts w:ascii="Times New Roman" w:hAnsi="Times New Roman" w:cs="Times New Roman"/>
          <w:color w:val="2F5496" w:themeColor="accent5" w:themeShade="BF"/>
          <w:sz w:val="24"/>
          <w:szCs w:val="24"/>
          <w:lang w:val="en-GB"/>
        </w:rPr>
        <w:t xml:space="preserve"> </w:t>
      </w:r>
    </w:p>
    <w:p w:rsidR="00543FA8" w:rsidRPr="000D5B3E" w:rsidRDefault="00DD0364" w:rsidP="00CC05F8">
      <w:pPr>
        <w:pStyle w:val="ListParagraph"/>
        <w:rPr>
          <w:rFonts w:ascii="Times New Roman" w:hAnsi="Times New Roman" w:cs="Times New Roman"/>
          <w:sz w:val="24"/>
          <w:szCs w:val="24"/>
        </w:rPr>
      </w:pPr>
      <w:r w:rsidRPr="000D5B3E">
        <w:rPr>
          <w:rFonts w:ascii="Times New Roman" w:hAnsi="Times New Roman" w:cs="Times New Roman"/>
          <w:sz w:val="24"/>
          <w:szCs w:val="24"/>
          <w:lang w:val="en-GB"/>
        </w:rPr>
        <w:t xml:space="preserve">These were calculated using effective medium theory formulas written into the MATLAB code “MMeps1_GST_Ag_fabricated.m”. The input parameters include the thicknesses of the Ge, GST, Ag, and intermix layers which are incorporated into the code as well the refractive indices/dielectric constants of these materials which are included as .txt files in the folder containing the MATLAB code. </w:t>
      </w:r>
    </w:p>
    <w:p w:rsidR="00731A19" w:rsidRPr="000D5B3E" w:rsidRDefault="00CC05F8" w:rsidP="00CC05F8">
      <w:pPr>
        <w:pStyle w:val="ListParagraph"/>
        <w:numPr>
          <w:ilvl w:val="0"/>
          <w:numId w:val="1"/>
        </w:numPr>
        <w:rPr>
          <w:rFonts w:ascii="Times New Roman" w:hAnsi="Times New Roman" w:cs="Times New Roman"/>
          <w:sz w:val="24"/>
          <w:szCs w:val="24"/>
        </w:rPr>
      </w:pPr>
      <w:r w:rsidRPr="000D5B3E">
        <w:rPr>
          <w:rFonts w:ascii="Times New Roman" w:hAnsi="Times New Roman" w:cs="Times New Roman"/>
          <w:i/>
          <w:color w:val="2F5496" w:themeColor="accent5" w:themeShade="BF"/>
          <w:sz w:val="24"/>
          <w:szCs w:val="24"/>
        </w:rPr>
        <w:t xml:space="preserve">Supplementary Figure S3 - Spectral dispersion of the real and imaginary parts of the dielectric constants of (A) Ag and, (B) Ge layers used in the transfer matrix model. </w:t>
      </w:r>
    </w:p>
    <w:p w:rsidR="00CC05F8" w:rsidRDefault="00CC05F8" w:rsidP="00731A19">
      <w:pPr>
        <w:pStyle w:val="ListParagraph"/>
        <w:rPr>
          <w:rFonts w:ascii="Times New Roman" w:hAnsi="Times New Roman" w:cs="Times New Roman"/>
          <w:sz w:val="24"/>
          <w:szCs w:val="24"/>
        </w:rPr>
      </w:pPr>
      <w:r w:rsidRPr="000D5B3E">
        <w:rPr>
          <w:rFonts w:ascii="Times New Roman" w:hAnsi="Times New Roman" w:cs="Times New Roman"/>
          <w:sz w:val="24"/>
          <w:szCs w:val="24"/>
        </w:rPr>
        <w:t xml:space="preserve">These values were taken from the database of the </w:t>
      </w:r>
      <w:proofErr w:type="spellStart"/>
      <w:r w:rsidRPr="000D5B3E">
        <w:rPr>
          <w:rFonts w:ascii="Times New Roman" w:hAnsi="Times New Roman" w:cs="Times New Roman"/>
          <w:sz w:val="24"/>
          <w:szCs w:val="24"/>
        </w:rPr>
        <w:t>ellipsometry</w:t>
      </w:r>
      <w:proofErr w:type="spellEnd"/>
      <w:r w:rsidRPr="000D5B3E">
        <w:rPr>
          <w:rFonts w:ascii="Times New Roman" w:hAnsi="Times New Roman" w:cs="Times New Roman"/>
          <w:sz w:val="24"/>
          <w:szCs w:val="24"/>
        </w:rPr>
        <w:t xml:space="preserve"> data analysis programs used in this paper. The same values are included as .txt files “Ag_Palik_CompEASE.txt” and “Ge_Palik_WVASE.txt” in the folder containing the MATLAB codes. </w:t>
      </w:r>
    </w:p>
    <w:p w:rsidR="00B778DF" w:rsidRDefault="00B778DF" w:rsidP="00731A19">
      <w:pPr>
        <w:pStyle w:val="ListParagraph"/>
        <w:rPr>
          <w:rFonts w:ascii="Times New Roman" w:hAnsi="Times New Roman" w:cs="Times New Roman"/>
          <w:sz w:val="24"/>
          <w:szCs w:val="24"/>
        </w:rPr>
      </w:pPr>
    </w:p>
    <w:p w:rsidR="00B778DF" w:rsidRDefault="00B778DF" w:rsidP="00731A19">
      <w:pPr>
        <w:pStyle w:val="ListParagraph"/>
      </w:pPr>
      <w:r>
        <w:br/>
      </w:r>
    </w:p>
    <w:p w:rsidR="00B778DF" w:rsidRDefault="00B778DF" w:rsidP="00731A19">
      <w:pPr>
        <w:pStyle w:val="ListParagraph"/>
      </w:pPr>
    </w:p>
    <w:p w:rsidR="00B778DF" w:rsidRPr="00786222" w:rsidRDefault="00B778DF" w:rsidP="00731A19">
      <w:pPr>
        <w:pStyle w:val="ListParagraph"/>
        <w:rPr>
          <w:rFonts w:ascii="Times New Roman" w:hAnsi="Times New Roman" w:cs="Times New Roman"/>
          <w:sz w:val="24"/>
        </w:rPr>
      </w:pPr>
      <w:r w:rsidRPr="00786222">
        <w:rPr>
          <w:rFonts w:ascii="Times New Roman" w:hAnsi="Times New Roman" w:cs="Times New Roman"/>
          <w:b/>
          <w:sz w:val="24"/>
        </w:rPr>
        <w:lastRenderedPageBreak/>
        <w:t>Date of data collection:</w:t>
      </w:r>
      <w:r w:rsidRPr="00786222">
        <w:rPr>
          <w:rFonts w:ascii="Times New Roman" w:hAnsi="Times New Roman" w:cs="Times New Roman"/>
          <w:sz w:val="24"/>
        </w:rPr>
        <w:t xml:space="preserve"> from August 2015 - December 2017.</w:t>
      </w:r>
    </w:p>
    <w:p w:rsidR="00B778DF" w:rsidRPr="00786222" w:rsidRDefault="00B778DF" w:rsidP="00731A19">
      <w:pPr>
        <w:pStyle w:val="ListParagraph"/>
        <w:rPr>
          <w:rFonts w:ascii="Times New Roman" w:hAnsi="Times New Roman" w:cs="Times New Roman"/>
          <w:sz w:val="24"/>
        </w:rPr>
      </w:pPr>
      <w:r w:rsidRPr="00786222">
        <w:rPr>
          <w:rFonts w:ascii="Times New Roman" w:hAnsi="Times New Roman" w:cs="Times New Roman"/>
          <w:b/>
          <w:sz w:val="24"/>
        </w:rPr>
        <w:t>Information about geographic location of data collection:</w:t>
      </w:r>
      <w:r w:rsidRPr="00786222">
        <w:rPr>
          <w:rFonts w:ascii="Times New Roman" w:hAnsi="Times New Roman" w:cs="Times New Roman"/>
          <w:sz w:val="24"/>
        </w:rPr>
        <w:t xml:space="preserve"> University of Southampton, U.K.</w:t>
      </w:r>
      <w:r w:rsidR="005A6C8F" w:rsidRPr="00786222">
        <w:rPr>
          <w:rFonts w:ascii="Times New Roman" w:hAnsi="Times New Roman" w:cs="Times New Roman"/>
          <w:sz w:val="24"/>
        </w:rPr>
        <w:t>,</w:t>
      </w:r>
      <w:r w:rsidRPr="00786222">
        <w:rPr>
          <w:rFonts w:ascii="Times New Roman" w:hAnsi="Times New Roman" w:cs="Times New Roman"/>
          <w:sz w:val="24"/>
        </w:rPr>
        <w:t xml:space="preserve"> and Nanyang Technological University, Singapore. </w:t>
      </w:r>
    </w:p>
    <w:p w:rsidR="00B778DF" w:rsidRPr="00786222" w:rsidRDefault="00B778DF" w:rsidP="00731A19">
      <w:pPr>
        <w:pStyle w:val="ListParagraph"/>
        <w:rPr>
          <w:rFonts w:ascii="Times New Roman" w:hAnsi="Times New Roman" w:cs="Times New Roman"/>
          <w:sz w:val="28"/>
          <w:szCs w:val="24"/>
        </w:rPr>
      </w:pPr>
      <w:r w:rsidRPr="00786222">
        <w:rPr>
          <w:rFonts w:ascii="Times New Roman" w:hAnsi="Times New Roman" w:cs="Times New Roman"/>
          <w:b/>
          <w:sz w:val="24"/>
        </w:rPr>
        <w:t xml:space="preserve">Date that the file was created: </w:t>
      </w:r>
      <w:r w:rsidRPr="00786222">
        <w:rPr>
          <w:rFonts w:ascii="Times New Roman" w:hAnsi="Times New Roman" w:cs="Times New Roman"/>
          <w:sz w:val="24"/>
        </w:rPr>
        <w:t>July 2018</w:t>
      </w:r>
    </w:p>
    <w:p w:rsidR="00CC05F8" w:rsidRDefault="00CC05F8" w:rsidP="00CC05F8">
      <w:pPr>
        <w:pStyle w:val="ListParagraph"/>
      </w:pPr>
    </w:p>
    <w:p w:rsidR="0065641F" w:rsidRDefault="0065641F"/>
    <w:p w:rsidR="0065641F" w:rsidRDefault="0065641F"/>
    <w:sectPr w:rsidR="006564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AE62C3"/>
    <w:multiLevelType w:val="hybridMultilevel"/>
    <w:tmpl w:val="85BC20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1F"/>
    <w:rsid w:val="000D5B3E"/>
    <w:rsid w:val="000D7D6F"/>
    <w:rsid w:val="000F2F95"/>
    <w:rsid w:val="00104F36"/>
    <w:rsid w:val="00115A46"/>
    <w:rsid w:val="00160EEE"/>
    <w:rsid w:val="001A3524"/>
    <w:rsid w:val="003F19FC"/>
    <w:rsid w:val="004F578C"/>
    <w:rsid w:val="004F5BCF"/>
    <w:rsid w:val="00543FA8"/>
    <w:rsid w:val="005A6C8F"/>
    <w:rsid w:val="0065641F"/>
    <w:rsid w:val="00731A19"/>
    <w:rsid w:val="00786222"/>
    <w:rsid w:val="008B20EF"/>
    <w:rsid w:val="00AA5BEB"/>
    <w:rsid w:val="00B778DF"/>
    <w:rsid w:val="00CC05F8"/>
    <w:rsid w:val="00DD0364"/>
    <w:rsid w:val="00EE3787"/>
    <w:rsid w:val="00F3362C"/>
    <w:rsid w:val="00FF41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C0846A-7F27-466C-A1A3-484C4018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64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205</TotalTime>
  <Pages>3</Pages>
  <Words>962</Words>
  <Characters>5488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Nanyang Technological University</Company>
  <LinksUpToDate>false</LinksUpToDate>
  <CharactersWithSpaces>6438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Harish N S Krishnamoorthy (Dr)</dc:creator>
  <cp:keywords/>
  <dc:description/>
  <cp:lastModifiedBy>Harish N S Krishnamoorthy (Dr)</cp:lastModifiedBy>
  <cp:revision>12</cp:revision>
  <dcterms:created xsi:type="dcterms:W3CDTF">2018-07-09T04:09:00Z</dcterms:created>
  <dcterms:modified xsi:type="dcterms:W3CDTF">2018-07-09T08:49:00Z</dcterms:modified>
</cp:coreProperties>
</file>